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02" w:rsidRDefault="005E2702">
      <w:r w:rsidRPr="005E2702">
        <w:t>http://www.mingaud-avocat-toulouse.fr/publication-28765-convention-syntec-le-forfait-jours-sevit-a-nouveau.html</w:t>
      </w:r>
      <w:bookmarkStart w:id="0" w:name="_GoBack"/>
      <w:bookmarkEnd w:id="0"/>
    </w:p>
    <w:p w:rsidR="005E2702" w:rsidRDefault="005E2702"/>
    <w:p w:rsidR="00CC0548" w:rsidRDefault="00FE009C">
      <w:r>
        <w:t>Un cadre autonome ne peut alors pas se voir imposer des horaires de travail prédéterminés et donc un planning avec des horaires de présence (</w:t>
      </w:r>
      <w:proofErr w:type="spellStart"/>
      <w:r>
        <w:t>Cass</w:t>
      </w:r>
      <w:proofErr w:type="spellEnd"/>
      <w:r>
        <w:t xml:space="preserve"> soc 23/01/2013)</w:t>
      </w:r>
    </w:p>
    <w:p w:rsidR="00FE009C" w:rsidRDefault="00FE009C"/>
    <w:p w:rsidR="00FE009C" w:rsidRDefault="00FE009C">
      <w:r>
        <w:rPr>
          <w:noProof/>
          <w:lang w:eastAsia="fr-FR"/>
        </w:rPr>
        <w:drawing>
          <wp:inline distT="0" distB="0" distL="0" distR="0">
            <wp:extent cx="4201112" cy="1571844"/>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16AC.tmp"/>
                    <pic:cNvPicPr/>
                  </pic:nvPicPr>
                  <pic:blipFill>
                    <a:blip r:embed="rId5">
                      <a:extLst>
                        <a:ext uri="{28A0092B-C50C-407E-A947-70E740481C1C}">
                          <a14:useLocalDpi xmlns:a14="http://schemas.microsoft.com/office/drawing/2010/main" val="0"/>
                        </a:ext>
                      </a:extLst>
                    </a:blip>
                    <a:stretch>
                      <a:fillRect/>
                    </a:stretch>
                  </pic:blipFill>
                  <pic:spPr>
                    <a:xfrm>
                      <a:off x="0" y="0"/>
                      <a:ext cx="4201112" cy="1571844"/>
                    </a:xfrm>
                    <a:prstGeom prst="rect">
                      <a:avLst/>
                    </a:prstGeom>
                  </pic:spPr>
                </pic:pic>
              </a:graphicData>
            </a:graphic>
          </wp:inline>
        </w:drawing>
      </w:r>
    </w:p>
    <w:p w:rsidR="00FE009C" w:rsidRDefault="00FE009C">
      <w:r>
        <w:rPr>
          <w:noProof/>
          <w:lang w:eastAsia="fr-FR"/>
        </w:rPr>
        <w:drawing>
          <wp:inline distT="0" distB="0" distL="0" distR="0">
            <wp:extent cx="4258270" cy="240063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5198.tmp"/>
                    <pic:cNvPicPr/>
                  </pic:nvPicPr>
                  <pic:blipFill>
                    <a:blip r:embed="rId6">
                      <a:extLst>
                        <a:ext uri="{28A0092B-C50C-407E-A947-70E740481C1C}">
                          <a14:useLocalDpi xmlns:a14="http://schemas.microsoft.com/office/drawing/2010/main" val="0"/>
                        </a:ext>
                      </a:extLst>
                    </a:blip>
                    <a:stretch>
                      <a:fillRect/>
                    </a:stretch>
                  </pic:blipFill>
                  <pic:spPr>
                    <a:xfrm>
                      <a:off x="0" y="0"/>
                      <a:ext cx="4258270" cy="2400635"/>
                    </a:xfrm>
                    <a:prstGeom prst="rect">
                      <a:avLst/>
                    </a:prstGeom>
                  </pic:spPr>
                </pic:pic>
              </a:graphicData>
            </a:graphic>
          </wp:inline>
        </w:drawing>
      </w:r>
    </w:p>
    <w:p w:rsidR="00FE009C" w:rsidRDefault="00FE009C"/>
    <w:p w:rsidR="00FE009C" w:rsidRDefault="00FE009C">
      <w:r>
        <w:rPr>
          <w:noProof/>
          <w:lang w:eastAsia="fr-FR"/>
        </w:rPr>
        <w:drawing>
          <wp:inline distT="0" distB="0" distL="0" distR="0">
            <wp:extent cx="4372586" cy="20767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E2DF.tmp"/>
                    <pic:cNvPicPr/>
                  </pic:nvPicPr>
                  <pic:blipFill>
                    <a:blip r:embed="rId7">
                      <a:extLst>
                        <a:ext uri="{28A0092B-C50C-407E-A947-70E740481C1C}">
                          <a14:useLocalDpi xmlns:a14="http://schemas.microsoft.com/office/drawing/2010/main" val="0"/>
                        </a:ext>
                      </a:extLst>
                    </a:blip>
                    <a:stretch>
                      <a:fillRect/>
                    </a:stretch>
                  </pic:blipFill>
                  <pic:spPr>
                    <a:xfrm>
                      <a:off x="0" y="0"/>
                      <a:ext cx="4372586" cy="2076740"/>
                    </a:xfrm>
                    <a:prstGeom prst="rect">
                      <a:avLst/>
                    </a:prstGeom>
                  </pic:spPr>
                </pic:pic>
              </a:graphicData>
            </a:graphic>
          </wp:inline>
        </w:drawing>
      </w:r>
    </w:p>
    <w:p w:rsidR="00FE009C" w:rsidRDefault="00FE009C"/>
    <w:p w:rsidR="00FE009C" w:rsidRDefault="00334D61">
      <w:r>
        <w:rPr>
          <w:noProof/>
          <w:lang w:eastAsia="fr-FR"/>
        </w:rPr>
        <w:lastRenderedPageBreak/>
        <w:drawing>
          <wp:inline distT="0" distB="0" distL="0" distR="0">
            <wp:extent cx="5760720" cy="91059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237A.tmp"/>
                    <pic:cNvPicPr/>
                  </pic:nvPicPr>
                  <pic:blipFill>
                    <a:blip r:embed="rId8">
                      <a:extLst>
                        <a:ext uri="{28A0092B-C50C-407E-A947-70E740481C1C}">
                          <a14:useLocalDpi xmlns:a14="http://schemas.microsoft.com/office/drawing/2010/main" val="0"/>
                        </a:ext>
                      </a:extLst>
                    </a:blip>
                    <a:stretch>
                      <a:fillRect/>
                    </a:stretch>
                  </pic:blipFill>
                  <pic:spPr>
                    <a:xfrm>
                      <a:off x="0" y="0"/>
                      <a:ext cx="5760720" cy="910590"/>
                    </a:xfrm>
                    <a:prstGeom prst="rect">
                      <a:avLst/>
                    </a:prstGeom>
                  </pic:spPr>
                </pic:pic>
              </a:graphicData>
            </a:graphic>
          </wp:inline>
        </w:drawing>
      </w:r>
    </w:p>
    <w:p w:rsidR="00334D61" w:rsidRDefault="00334D61">
      <w:r>
        <w:rPr>
          <w:noProof/>
          <w:lang w:eastAsia="fr-FR"/>
        </w:rPr>
        <w:drawing>
          <wp:inline distT="0" distB="0" distL="0" distR="0">
            <wp:extent cx="5760720" cy="27889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4BB.tmp"/>
                    <pic:cNvPicPr/>
                  </pic:nvPicPr>
                  <pic:blipFill>
                    <a:blip r:embed="rId9">
                      <a:extLst>
                        <a:ext uri="{28A0092B-C50C-407E-A947-70E740481C1C}">
                          <a14:useLocalDpi xmlns:a14="http://schemas.microsoft.com/office/drawing/2010/main" val="0"/>
                        </a:ext>
                      </a:extLst>
                    </a:blip>
                    <a:stretch>
                      <a:fillRect/>
                    </a:stretch>
                  </pic:blipFill>
                  <pic:spPr>
                    <a:xfrm>
                      <a:off x="0" y="0"/>
                      <a:ext cx="5760720" cy="2788920"/>
                    </a:xfrm>
                    <a:prstGeom prst="rect">
                      <a:avLst/>
                    </a:prstGeom>
                  </pic:spPr>
                </pic:pic>
              </a:graphicData>
            </a:graphic>
          </wp:inline>
        </w:drawing>
      </w:r>
    </w:p>
    <w:p w:rsidR="00334D61" w:rsidRDefault="00334D61">
      <w:r>
        <w:rPr>
          <w:noProof/>
          <w:lang w:eastAsia="fr-FR"/>
        </w:rPr>
        <w:lastRenderedPageBreak/>
        <w:drawing>
          <wp:inline distT="0" distB="0" distL="0" distR="0">
            <wp:extent cx="5760720" cy="498602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66F.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4986020"/>
                    </a:xfrm>
                    <a:prstGeom prst="rect">
                      <a:avLst/>
                    </a:prstGeom>
                  </pic:spPr>
                </pic:pic>
              </a:graphicData>
            </a:graphic>
          </wp:inline>
        </w:drawing>
      </w:r>
    </w:p>
    <w:p w:rsidR="00D82AA7" w:rsidRDefault="00D82AA7">
      <w:r>
        <w:rPr>
          <w:noProof/>
          <w:lang w:eastAsia="fr-FR"/>
        </w:rPr>
        <w:lastRenderedPageBreak/>
        <w:drawing>
          <wp:inline distT="0" distB="0" distL="0" distR="0">
            <wp:extent cx="5760720" cy="6056630"/>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1.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6056630"/>
                    </a:xfrm>
                    <a:prstGeom prst="rect">
                      <a:avLst/>
                    </a:prstGeom>
                  </pic:spPr>
                </pic:pic>
              </a:graphicData>
            </a:graphic>
          </wp:inline>
        </w:drawing>
      </w:r>
    </w:p>
    <w:p w:rsidR="00C93A6D" w:rsidRDefault="00C93A6D">
      <w:pPr>
        <w:rPr>
          <w:noProof/>
          <w:lang w:eastAsia="fr-FR"/>
        </w:rPr>
      </w:pPr>
    </w:p>
    <w:p w:rsidR="00A82396" w:rsidRDefault="00A82396">
      <w:r>
        <w:rPr>
          <w:noProof/>
          <w:lang w:eastAsia="fr-FR"/>
        </w:rPr>
        <w:lastRenderedPageBreak/>
        <w:drawing>
          <wp:inline distT="0" distB="0" distL="0" distR="0" wp14:anchorId="27E55C7A" wp14:editId="25196E64">
            <wp:extent cx="5760720" cy="34874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DA3.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3487420"/>
                    </a:xfrm>
                    <a:prstGeom prst="rect">
                      <a:avLst/>
                    </a:prstGeom>
                  </pic:spPr>
                </pic:pic>
              </a:graphicData>
            </a:graphic>
          </wp:inline>
        </w:drawing>
      </w:r>
    </w:p>
    <w:p w:rsidR="00031CB0" w:rsidRDefault="00031CB0">
      <w:r>
        <w:t>  Mais la mise en place du forfait est également soumise à de nombreuses conditions de validité légale - il doit être prévu par un accord collectif et faire l’objet d’une convention individuelle conclue avec le cadre ou salarié concerné permettant ainsi de constater l’acceptation de ce dernier et la validité de l’accord. À défaut d’une telle convention individuelle, l’employeur qui appliquerait le forfait jours pourrait être poursuivi pour travail dissimulé (</w:t>
      </w:r>
      <w:proofErr w:type="spellStart"/>
      <w:r>
        <w:t>Cass</w:t>
      </w:r>
      <w:proofErr w:type="spellEnd"/>
      <w:r>
        <w:t>. 28 février 2012).</w:t>
      </w:r>
    </w:p>
    <w:sectPr w:rsidR="00031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9C"/>
    <w:rsid w:val="00031CB0"/>
    <w:rsid w:val="00102F6B"/>
    <w:rsid w:val="00334D61"/>
    <w:rsid w:val="005E2702"/>
    <w:rsid w:val="00A82396"/>
    <w:rsid w:val="00C93A6D"/>
    <w:rsid w:val="00CC0548"/>
    <w:rsid w:val="00D82AA7"/>
    <w:rsid w:val="00FE0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00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0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00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0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image" Target="media/image8.tm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tmp"/><Relationship Id="rId11" Type="http://schemas.openxmlformats.org/officeDocument/2006/relationships/image" Target="media/image7.tmp"/><Relationship Id="rId5" Type="http://schemas.openxmlformats.org/officeDocument/2006/relationships/image" Target="media/image1.tmp"/><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120</Words>
  <Characters>662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4</cp:revision>
  <dcterms:created xsi:type="dcterms:W3CDTF">2016-10-04T20:33:00Z</dcterms:created>
  <dcterms:modified xsi:type="dcterms:W3CDTF">2016-10-04T21:16:00Z</dcterms:modified>
</cp:coreProperties>
</file>